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598"/>
        <w:gridCol w:w="197"/>
        <w:gridCol w:w="1975"/>
        <w:gridCol w:w="238"/>
        <w:gridCol w:w="94"/>
        <w:gridCol w:w="331"/>
        <w:gridCol w:w="651"/>
        <w:gridCol w:w="80"/>
        <w:gridCol w:w="120"/>
        <w:gridCol w:w="482"/>
        <w:gridCol w:w="318"/>
        <w:gridCol w:w="404"/>
        <w:gridCol w:w="72"/>
        <w:gridCol w:w="336"/>
        <w:gridCol w:w="72"/>
        <w:gridCol w:w="767"/>
        <w:gridCol w:w="809"/>
      </w:tblGrid>
      <w:tr w:rsidR="00395FDD" w:rsidRPr="00395FDD" w:rsidTr="00395FDD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395FDD" w:rsidRPr="00395FDD" w:rsidRDefault="00395FDD" w:rsidP="006D33D2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9"/>
            <w:shd w:val="clear" w:color="auto" w:fill="auto"/>
            <w:vAlign w:val="center"/>
          </w:tcPr>
          <w:p w:rsidR="00395FDD" w:rsidRPr="00395FDD" w:rsidRDefault="00395FDD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95FDD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VI Tuxpan</w:t>
            </w:r>
          </w:p>
        </w:tc>
        <w:tc>
          <w:tcPr>
            <w:tcW w:w="1884" w:type="dxa"/>
            <w:gridSpan w:val="8"/>
            <w:shd w:val="clear" w:color="auto" w:fill="DBE5F1" w:themeFill="accent1" w:themeFillTint="33"/>
            <w:vAlign w:val="center"/>
          </w:tcPr>
          <w:p w:rsidR="00395FDD" w:rsidRPr="00395FDD" w:rsidRDefault="00395FDD" w:rsidP="006D33D2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395FDD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395FDD" w:rsidRPr="00395FDD" w:rsidRDefault="00395FDD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6D33D2" w:rsidRPr="00395FDD" w:rsidTr="00395FDD">
        <w:trPr>
          <w:trHeight w:val="326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395FD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6D33D2" w:rsidRPr="00395FDD" w:rsidTr="00395FDD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D33D2" w:rsidRPr="00395FDD" w:rsidRDefault="00395FDD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7"/>
            <w:vMerge w:val="restart"/>
            <w:shd w:val="clear" w:color="auto" w:fill="DBE5F1" w:themeFill="accent1" w:themeFillTint="33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95FDD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395FDD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6"/>
            <w:shd w:val="clear" w:color="auto" w:fill="365F91" w:themeFill="accent1" w:themeFillShade="BF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395FDD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6D33D2" w:rsidRPr="00395FDD" w:rsidTr="00395FDD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vMerge/>
            <w:shd w:val="clear" w:color="auto" w:fill="DBE5F1" w:themeFill="accent1" w:themeFillTint="33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395FDD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395FDD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3"/>
            <w:shd w:val="clear" w:color="auto" w:fill="DBE5F1" w:themeFill="accent1" w:themeFillTint="33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395FDD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395FDD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395FDD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6D33D2" w:rsidRPr="00395FDD" w:rsidTr="006D33D2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95FDD">
              <w:rPr>
                <w:rFonts w:ascii="Neo Sans Pro" w:hAnsi="Neo Sans Pro"/>
                <w:sz w:val="16"/>
                <w:szCs w:val="16"/>
              </w:rPr>
              <w:t>Devolución de bienes asegurados o recuperados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95FDD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D33D2" w:rsidRPr="00395FDD" w:rsidTr="00395FDD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95FDD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6"/>
            <w:shd w:val="clear" w:color="auto" w:fill="DBE5F1" w:themeFill="accent1" w:themeFillTint="33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95FDD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395FDD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6"/>
            <w:shd w:val="clear" w:color="auto" w:fill="FFFFFF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95FDD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6D33D2" w:rsidRPr="00395FDD" w:rsidTr="00395FDD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95FDD">
              <w:rPr>
                <w:rFonts w:ascii="Neo Sans Pro" w:hAnsi="Neo Sans Pro"/>
                <w:sz w:val="16"/>
                <w:szCs w:val="16"/>
              </w:rPr>
              <w:t>Cualquier persona Física que acredite la propiedad del bien asegurado</w:t>
            </w:r>
          </w:p>
        </w:tc>
        <w:tc>
          <w:tcPr>
            <w:tcW w:w="3433" w:type="dxa"/>
            <w:gridSpan w:val="6"/>
            <w:vMerge w:val="restart"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95FDD">
              <w:rPr>
                <w:rFonts w:ascii="Neo Sans Pro" w:hAnsi="Neo Sans Pro"/>
                <w:sz w:val="16"/>
                <w:szCs w:val="16"/>
              </w:rPr>
              <w:t>Cuando las investigaciones y procesos  reglamentarios hayan concluido.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395FDD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95FDD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6D33D2" w:rsidRPr="00395FDD" w:rsidTr="00395FDD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395FDD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95FDD">
              <w:rPr>
                <w:rFonts w:ascii="Neo Sans Pro" w:hAnsi="Neo Sans Pro"/>
                <w:sz w:val="16"/>
                <w:szCs w:val="16"/>
              </w:rPr>
              <w:t>Variable dependiendo del bien asegurado</w:t>
            </w:r>
          </w:p>
        </w:tc>
      </w:tr>
      <w:tr w:rsidR="006D33D2" w:rsidRPr="00395FDD" w:rsidTr="00395FDD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395FDD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6D33D2" w:rsidRPr="00395FDD" w:rsidTr="006D33D2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395FDD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5"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395FDD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6D33D2" w:rsidRPr="00395FDD" w:rsidTr="00395FDD">
        <w:trPr>
          <w:trHeight w:val="397"/>
        </w:trPr>
        <w:tc>
          <w:tcPr>
            <w:tcW w:w="6912" w:type="dxa"/>
            <w:gridSpan w:val="10"/>
            <w:shd w:val="clear" w:color="auto" w:fill="DBE5F1" w:themeFill="accent1" w:themeFillTint="33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95FDD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395FDD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95FDD">
              <w:rPr>
                <w:rFonts w:ascii="Neo Sans Pro" w:hAnsi="Neo Sans Pro"/>
                <w:b/>
                <w:sz w:val="16"/>
                <w:szCs w:val="16"/>
              </w:rPr>
              <w:t>N/A</w:t>
            </w:r>
          </w:p>
        </w:tc>
      </w:tr>
      <w:tr w:rsidR="006D33D2" w:rsidRPr="00395FDD" w:rsidTr="00395FDD">
        <w:trPr>
          <w:trHeight w:val="397"/>
        </w:trPr>
        <w:tc>
          <w:tcPr>
            <w:tcW w:w="6912" w:type="dxa"/>
            <w:gridSpan w:val="10"/>
            <w:shd w:val="clear" w:color="auto" w:fill="auto"/>
            <w:vAlign w:val="center"/>
          </w:tcPr>
          <w:p w:rsidR="006D33D2" w:rsidRPr="00395FDD" w:rsidRDefault="006D33D2" w:rsidP="006D33D2">
            <w:pPr>
              <w:rPr>
                <w:rFonts w:ascii="Neo Sans Pro" w:hAnsi="Neo Sans Pro"/>
                <w:sz w:val="16"/>
                <w:szCs w:val="16"/>
              </w:rPr>
            </w:pPr>
            <w:r w:rsidRPr="00395FDD">
              <w:rPr>
                <w:rFonts w:ascii="Neo Sans Pro" w:hAnsi="Neo Sans Pro"/>
                <w:sz w:val="16"/>
                <w:szCs w:val="16"/>
              </w:rPr>
              <w:t>Ausencia de procedimientos para devolver bienes asegurados o recuperados a sus legítimos propietarios.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395FDD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395FDD">
              <w:rPr>
                <w:rFonts w:ascii="Neo Sans Pro" w:hAnsi="Neo Sans Pro"/>
                <w:b/>
                <w:sz w:val="15"/>
                <w:szCs w:val="15"/>
              </w:rPr>
              <w:t>N/A</w:t>
            </w:r>
          </w:p>
        </w:tc>
      </w:tr>
      <w:tr w:rsidR="006D33D2" w:rsidRPr="00395FDD" w:rsidTr="00395FDD">
        <w:trPr>
          <w:trHeight w:val="397"/>
        </w:trPr>
        <w:tc>
          <w:tcPr>
            <w:tcW w:w="6249" w:type="dxa"/>
            <w:gridSpan w:val="7"/>
            <w:shd w:val="clear" w:color="auto" w:fill="DBE5F1" w:themeFill="accent1" w:themeFillTint="33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95FDD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gridSpan w:val="2"/>
            <w:shd w:val="clear" w:color="auto" w:fill="DBE5F1" w:themeFill="accent1" w:themeFillTint="33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95FDD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95FDD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95FDD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6D33D2" w:rsidRPr="00395FDD" w:rsidTr="006D33D2">
        <w:trPr>
          <w:trHeight w:val="143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6D33D2" w:rsidRPr="00395FDD" w:rsidRDefault="006D33D2" w:rsidP="006D33D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395FDD">
              <w:rPr>
                <w:rFonts w:ascii="Neo Sans Pro" w:hAnsi="Neo Sans Pro"/>
                <w:sz w:val="16"/>
                <w:szCs w:val="16"/>
              </w:rPr>
              <w:t>1.Identificación oficial vigente con fotografía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95FDD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95FDD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 w:val="restart"/>
            <w:shd w:val="clear" w:color="auto" w:fill="auto"/>
            <w:vAlign w:val="center"/>
          </w:tcPr>
          <w:p w:rsidR="006D33D2" w:rsidRPr="00395FDD" w:rsidRDefault="006D33D2" w:rsidP="006D33D2">
            <w:pPr>
              <w:rPr>
                <w:rFonts w:ascii="Neo Sans Pro" w:hAnsi="Neo Sans Pro"/>
                <w:sz w:val="16"/>
                <w:szCs w:val="16"/>
              </w:rPr>
            </w:pPr>
            <w:r w:rsidRPr="00395FDD">
              <w:rPr>
                <w:rFonts w:ascii="Neo Sans Pro" w:hAnsi="Neo Sans Pro"/>
                <w:sz w:val="16"/>
                <w:szCs w:val="16"/>
              </w:rPr>
              <w:t>Art. 246 y 247 del Código Nacional de Procedimientos Penales</w:t>
            </w:r>
          </w:p>
        </w:tc>
      </w:tr>
      <w:tr w:rsidR="006D33D2" w:rsidRPr="00395FDD" w:rsidTr="006D33D2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6D33D2" w:rsidRPr="00395FDD" w:rsidRDefault="006D33D2" w:rsidP="006D33D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395FDD">
              <w:rPr>
                <w:rFonts w:ascii="Neo Sans Pro" w:hAnsi="Neo Sans Pro"/>
                <w:sz w:val="16"/>
                <w:szCs w:val="16"/>
              </w:rPr>
              <w:t>2. Documento que acredite la legítima propiedad del bien asegurado o recuperado.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95FDD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95FDD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D33D2" w:rsidRPr="00395FDD" w:rsidTr="006D33D2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6D33D2" w:rsidRPr="00395FDD" w:rsidRDefault="006D33D2" w:rsidP="006D33D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D33D2" w:rsidRPr="00395FDD" w:rsidTr="006D33D2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6D33D2" w:rsidRPr="00395FDD" w:rsidRDefault="006D33D2" w:rsidP="006D33D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D33D2" w:rsidRPr="00395FDD" w:rsidTr="006D33D2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6D33D2" w:rsidRPr="00395FDD" w:rsidRDefault="006D33D2" w:rsidP="006D33D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D33D2" w:rsidRPr="00395FDD" w:rsidTr="006D33D2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6D33D2" w:rsidRPr="00395FDD" w:rsidRDefault="006D33D2" w:rsidP="006D33D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D33D2" w:rsidRPr="00395FDD" w:rsidTr="006D33D2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6D33D2" w:rsidRPr="00395FDD" w:rsidRDefault="006D33D2" w:rsidP="006D33D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D33D2" w:rsidRPr="00395FDD" w:rsidTr="006D33D2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6D33D2" w:rsidRPr="00395FDD" w:rsidRDefault="008B6030" w:rsidP="006D33D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395FDD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D33D2" w:rsidRPr="00395FDD" w:rsidTr="00395FDD">
        <w:trPr>
          <w:trHeight w:val="326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395FD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6D33D2" w:rsidRPr="00395FDD" w:rsidTr="00395FDD">
        <w:trPr>
          <w:trHeight w:val="326"/>
        </w:trPr>
        <w:tc>
          <w:tcPr>
            <w:tcW w:w="4274" w:type="dxa"/>
            <w:gridSpan w:val="6"/>
            <w:shd w:val="clear" w:color="auto" w:fill="DBE5F1" w:themeFill="accent1" w:themeFillTint="33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95FDD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8"/>
            <w:shd w:val="clear" w:color="auto" w:fill="DBE5F1" w:themeFill="accent1" w:themeFillTint="33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95FDD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95FDD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6D33D2" w:rsidRPr="00395FDD" w:rsidTr="006D33D2">
        <w:trPr>
          <w:trHeight w:val="326"/>
        </w:trPr>
        <w:tc>
          <w:tcPr>
            <w:tcW w:w="4274" w:type="dxa"/>
            <w:gridSpan w:val="6"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95FDD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VI</w:t>
            </w:r>
          </w:p>
        </w:tc>
        <w:tc>
          <w:tcPr>
            <w:tcW w:w="3971" w:type="dxa"/>
            <w:gridSpan w:val="8"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95FDD">
              <w:rPr>
                <w:rFonts w:ascii="Neo Sans Pro" w:hAnsi="Neo Sans Pro"/>
                <w:bCs/>
                <w:sz w:val="16"/>
                <w:szCs w:val="16"/>
              </w:rPr>
              <w:t>Fiscalía de Asuntos Diversos y Fiscalía de Justicia Alternativa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6D33D2" w:rsidRPr="00395FDD" w:rsidRDefault="006D33D2" w:rsidP="00CE0DE9">
            <w:pPr>
              <w:spacing w:line="240" w:lineRule="exact"/>
              <w:jc w:val="center"/>
              <w:rPr>
                <w:rFonts w:ascii="Neo Sans Pro" w:hAnsi="Neo Sans Pro" w:cs="Arial"/>
                <w:sz w:val="16"/>
                <w:szCs w:val="16"/>
              </w:rPr>
            </w:pPr>
            <w:r w:rsidRPr="00395FDD">
              <w:rPr>
                <w:rFonts w:ascii="Neo Sans Pro" w:hAnsi="Neo Sans Pro" w:cs="Arial"/>
                <w:sz w:val="16"/>
                <w:szCs w:val="16"/>
              </w:rPr>
              <w:t>783</w:t>
            </w:r>
            <w:r w:rsidR="00CE0DE9" w:rsidRPr="00395FDD">
              <w:rPr>
                <w:rFonts w:ascii="Neo Sans Pro" w:hAnsi="Neo Sans Pro" w:cs="Arial"/>
                <w:sz w:val="16"/>
                <w:szCs w:val="16"/>
              </w:rPr>
              <w:t xml:space="preserve"> </w:t>
            </w:r>
            <w:r w:rsidRPr="00395FDD">
              <w:rPr>
                <w:rFonts w:ascii="Neo Sans Pro" w:hAnsi="Neo Sans Pro" w:cs="Arial"/>
                <w:sz w:val="16"/>
                <w:szCs w:val="16"/>
              </w:rPr>
              <w:t>83 40301</w:t>
            </w:r>
          </w:p>
          <w:p w:rsidR="006D33D2" w:rsidRPr="00395FDD" w:rsidRDefault="006D33D2" w:rsidP="00CE0DE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95FDD">
              <w:rPr>
                <w:rFonts w:ascii="Neo Sans Pro" w:hAnsi="Neo Sans Pro" w:cs="Arial"/>
                <w:sz w:val="16"/>
                <w:szCs w:val="16"/>
              </w:rPr>
              <w:t>783 83 49534</w:t>
            </w:r>
          </w:p>
        </w:tc>
      </w:tr>
      <w:tr w:rsidR="006D33D2" w:rsidRPr="00395FDD" w:rsidTr="00395FDD">
        <w:trPr>
          <w:trHeight w:val="326"/>
        </w:trPr>
        <w:tc>
          <w:tcPr>
            <w:tcW w:w="8245" w:type="dxa"/>
            <w:gridSpan w:val="14"/>
            <w:shd w:val="clear" w:color="auto" w:fill="DBE5F1" w:themeFill="accent1" w:themeFillTint="33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95FDD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95FDD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6D33D2" w:rsidRPr="00395FDD" w:rsidTr="006D33D2">
        <w:trPr>
          <w:trHeight w:val="576"/>
        </w:trPr>
        <w:tc>
          <w:tcPr>
            <w:tcW w:w="8245" w:type="dxa"/>
            <w:gridSpan w:val="14"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95FDD">
              <w:rPr>
                <w:rFonts w:ascii="Neo Sans Pro" w:hAnsi="Neo Sans Pro" w:cs="Arial"/>
                <w:sz w:val="16"/>
                <w:szCs w:val="16"/>
              </w:rPr>
              <w:t>Venustiano Carranza esq. Maples Arce Col. Ruiz Cortines, CP92880, Tuxpan, Veracruz.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95FD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D33D2" w:rsidRPr="00395FDD" w:rsidRDefault="006D33D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95FD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6D33D2" w:rsidRPr="00395FDD" w:rsidTr="00395FDD">
        <w:trPr>
          <w:trHeight w:val="299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395FD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6D33D2" w:rsidRPr="00395FDD" w:rsidTr="00395FDD">
        <w:trPr>
          <w:trHeight w:val="296"/>
        </w:trPr>
        <w:tc>
          <w:tcPr>
            <w:tcW w:w="4077" w:type="dxa"/>
            <w:gridSpan w:val="5"/>
            <w:shd w:val="clear" w:color="auto" w:fill="DBE5F1" w:themeFill="accent1" w:themeFillTint="33"/>
            <w:vAlign w:val="center"/>
          </w:tcPr>
          <w:p w:rsidR="006D33D2" w:rsidRPr="00395FDD" w:rsidRDefault="00373EF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95FDD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6D33D2" w:rsidRPr="00395FDD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410" w:type="dxa"/>
            <w:gridSpan w:val="3"/>
            <w:shd w:val="clear" w:color="auto" w:fill="DBE5F1" w:themeFill="accent1" w:themeFillTint="33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95FDD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276" w:type="dxa"/>
            <w:gridSpan w:val="5"/>
            <w:shd w:val="clear" w:color="auto" w:fill="DBE5F1" w:themeFill="accent1" w:themeFillTint="33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95FDD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276" w:type="dxa"/>
            <w:gridSpan w:val="4"/>
            <w:shd w:val="clear" w:color="auto" w:fill="DBE5F1" w:themeFill="accent1" w:themeFillTint="33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95FDD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984" w:type="dxa"/>
            <w:gridSpan w:val="4"/>
            <w:shd w:val="clear" w:color="auto" w:fill="DBE5F1" w:themeFill="accent1" w:themeFillTint="33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95FDD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6D33D2" w:rsidRPr="00395FDD" w:rsidTr="00395FDD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395FDD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95FDD">
              <w:rPr>
                <w:rFonts w:ascii="Neo Sans Pro" w:hAnsi="Neo Sans Pro"/>
                <w:bCs/>
                <w:sz w:val="16"/>
                <w:szCs w:val="16"/>
              </w:rPr>
              <w:t>Fiscal del VI Distrito Judicial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95FDD">
              <w:rPr>
                <w:rFonts w:ascii="Neo Sans Pro" w:hAnsi="Neo Sans Pro" w:cs="Arial"/>
                <w:sz w:val="16"/>
                <w:szCs w:val="16"/>
              </w:rPr>
              <w:t>Venustiano Carranza esq. Maples Arce Col. Ruiz Cortines, CP92880, Tuxpan, Veracruz.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395FDD">
              <w:rPr>
                <w:rFonts w:ascii="Neo Sans Pro" w:hAnsi="Neo Sans Pro"/>
                <w:bCs/>
                <w:sz w:val="15"/>
                <w:szCs w:val="15"/>
              </w:rPr>
              <w:t xml:space="preserve">Lunes a Viernes </w:t>
            </w:r>
          </w:p>
          <w:p w:rsidR="006D33D2" w:rsidRPr="00395FDD" w:rsidRDefault="006D33D2" w:rsidP="006D33D2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395FDD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6D33D2" w:rsidRPr="00395FDD" w:rsidRDefault="006D33D2" w:rsidP="00395FDD">
            <w:pPr>
              <w:spacing w:line="240" w:lineRule="exact"/>
              <w:jc w:val="both"/>
              <w:rPr>
                <w:rFonts w:ascii="Neo Sans Pro" w:hAnsi="Neo Sans Pro" w:cs="Arial"/>
                <w:sz w:val="14"/>
                <w:szCs w:val="14"/>
              </w:rPr>
            </w:pPr>
            <w:r w:rsidRPr="00395FDD">
              <w:rPr>
                <w:rFonts w:ascii="Neo Sans Pro" w:hAnsi="Neo Sans Pro" w:cs="Arial"/>
                <w:sz w:val="14"/>
                <w:szCs w:val="14"/>
              </w:rPr>
              <w:t>(783)8340301 (783)8349534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D33D2" w:rsidRPr="00395FDD" w:rsidRDefault="006D33D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95FDD">
              <w:rPr>
                <w:rFonts w:ascii="Neo Sans Pro" w:hAnsi="Neo Sans Pro"/>
                <w:bCs/>
                <w:sz w:val="16"/>
                <w:szCs w:val="16"/>
              </w:rPr>
              <w:t>uipj_tuxpan6@hotmail.com</w:t>
            </w:r>
          </w:p>
        </w:tc>
      </w:tr>
      <w:tr w:rsidR="00395FDD" w:rsidRPr="00395FDD" w:rsidTr="00444304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5FDD" w:rsidRPr="00395FDD" w:rsidRDefault="00395FDD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395FDD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5FDD" w:rsidRPr="00395FDD" w:rsidRDefault="00395FDD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95FDD">
              <w:rPr>
                <w:rFonts w:ascii="Neo Sans Pro" w:hAnsi="Neo Sans Pro"/>
                <w:bCs/>
                <w:sz w:val="16"/>
                <w:szCs w:val="16"/>
              </w:rPr>
              <w:t>Fiscal Auxiliar del C. Fiscal Regional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395FDD" w:rsidRPr="00395FDD" w:rsidRDefault="00395FDD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95FDD">
              <w:rPr>
                <w:rFonts w:ascii="Neo Sans Pro" w:hAnsi="Neo Sans Pro" w:cs="Arial"/>
                <w:sz w:val="16"/>
                <w:szCs w:val="16"/>
              </w:rPr>
              <w:t>Zapata #2, Col. Adolfo Ruiz Cortines, C.P. 92880, Tuxpan, Veracruz.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395FDD" w:rsidRPr="00395FDD" w:rsidRDefault="00395FDD" w:rsidP="006D33D2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395FDD">
              <w:rPr>
                <w:rFonts w:ascii="Neo Sans Pro" w:hAnsi="Neo Sans Pro"/>
                <w:bCs/>
                <w:sz w:val="15"/>
                <w:szCs w:val="15"/>
              </w:rPr>
              <w:t xml:space="preserve">Lunes a Viernes </w:t>
            </w:r>
          </w:p>
          <w:p w:rsidR="00395FDD" w:rsidRPr="00395FDD" w:rsidRDefault="00395FDD" w:rsidP="006D33D2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395FDD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95FDD" w:rsidRPr="00395FDD" w:rsidRDefault="00395FDD" w:rsidP="00395FDD">
            <w:pPr>
              <w:spacing w:line="240" w:lineRule="exact"/>
              <w:jc w:val="both"/>
              <w:rPr>
                <w:rFonts w:ascii="Neo Sans Pro" w:hAnsi="Neo Sans Pro" w:cs="Arial"/>
                <w:sz w:val="14"/>
                <w:szCs w:val="14"/>
              </w:rPr>
            </w:pPr>
            <w:r w:rsidRPr="00395FDD">
              <w:rPr>
                <w:rFonts w:ascii="Neo Sans Pro" w:hAnsi="Neo Sans Pro" w:cs="Arial"/>
                <w:sz w:val="14"/>
                <w:szCs w:val="14"/>
              </w:rPr>
              <w:t>(783)8371454 (783)8371455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395FDD" w:rsidRPr="00395FDD" w:rsidRDefault="00395FDD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95FDD">
              <w:rPr>
                <w:rFonts w:ascii="Neo Sans Pro" w:hAnsi="Neo Sans Pro"/>
                <w:bCs/>
                <w:sz w:val="16"/>
                <w:szCs w:val="16"/>
              </w:rPr>
              <w:t>Fiscalregionalzn_pr@hotmail.com</w:t>
            </w:r>
          </w:p>
        </w:tc>
      </w:tr>
      <w:tr w:rsidR="00395FDD" w:rsidRPr="00395FDD" w:rsidTr="00444304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95FDD" w:rsidRPr="00395FDD" w:rsidRDefault="00395FDD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5FDD" w:rsidRPr="00395FDD" w:rsidRDefault="00395FDD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95FDD">
              <w:rPr>
                <w:rFonts w:ascii="Neo Sans Pro" w:hAnsi="Neo Sans Pro"/>
                <w:bCs/>
                <w:sz w:val="16"/>
                <w:szCs w:val="16"/>
              </w:rPr>
              <w:t>Fiscal Regional Zona Norte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395FDD" w:rsidRPr="00395FDD" w:rsidRDefault="00395FDD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95FDD">
              <w:rPr>
                <w:rFonts w:ascii="Neo Sans Pro" w:hAnsi="Neo Sans Pro" w:cs="Arial"/>
                <w:sz w:val="16"/>
                <w:szCs w:val="16"/>
              </w:rPr>
              <w:t>Zapata #2, Col. Adolfo Ruiz Cortines, C.P. 92880, Tuxpan, Veracruz.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395FDD" w:rsidRPr="00395FDD" w:rsidRDefault="00395FDD" w:rsidP="006D33D2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395FDD">
              <w:rPr>
                <w:rFonts w:ascii="Neo Sans Pro" w:hAnsi="Neo Sans Pro"/>
                <w:bCs/>
                <w:sz w:val="15"/>
                <w:szCs w:val="15"/>
              </w:rPr>
              <w:t xml:space="preserve">Lunes a Viernes </w:t>
            </w:r>
          </w:p>
          <w:p w:rsidR="00395FDD" w:rsidRPr="00395FDD" w:rsidRDefault="00395FDD" w:rsidP="006D33D2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395FDD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95FDD" w:rsidRPr="00395FDD" w:rsidRDefault="00395FDD" w:rsidP="00395FDD">
            <w:pPr>
              <w:spacing w:line="240" w:lineRule="exact"/>
              <w:jc w:val="both"/>
              <w:rPr>
                <w:rFonts w:ascii="Neo Sans Pro" w:hAnsi="Neo Sans Pro" w:cs="Arial"/>
                <w:sz w:val="14"/>
                <w:szCs w:val="14"/>
              </w:rPr>
            </w:pPr>
            <w:r w:rsidRPr="00395FDD">
              <w:rPr>
                <w:rFonts w:ascii="Neo Sans Pro" w:hAnsi="Neo Sans Pro" w:cs="Arial"/>
                <w:sz w:val="14"/>
                <w:szCs w:val="14"/>
              </w:rPr>
              <w:t>(783)8371454 (783)8371455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395FDD" w:rsidRPr="00395FDD" w:rsidRDefault="00395FDD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95FDD">
              <w:rPr>
                <w:rFonts w:ascii="Neo Sans Pro" w:hAnsi="Neo Sans Pro"/>
                <w:bCs/>
                <w:sz w:val="16"/>
                <w:szCs w:val="16"/>
              </w:rPr>
              <w:t>Fiscalregionalzn_pr@hotmail.com</w:t>
            </w:r>
          </w:p>
        </w:tc>
      </w:tr>
      <w:tr w:rsidR="008B6030" w:rsidRPr="00395FDD" w:rsidTr="00395FDD">
        <w:trPr>
          <w:trHeight w:val="310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8B6030" w:rsidRPr="00395FDD" w:rsidRDefault="008B6030" w:rsidP="006D33D2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395FDD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8B6030" w:rsidRPr="00395FDD" w:rsidTr="00950EDE">
        <w:trPr>
          <w:trHeight w:val="587"/>
        </w:trPr>
        <w:tc>
          <w:tcPr>
            <w:tcW w:w="11023" w:type="dxa"/>
            <w:gridSpan w:val="21"/>
            <w:shd w:val="clear" w:color="auto" w:fill="FFFFFF"/>
            <w:vAlign w:val="center"/>
          </w:tcPr>
          <w:p w:rsidR="008B6030" w:rsidRPr="00395FDD" w:rsidRDefault="008B6030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95FDD">
              <w:rPr>
                <w:rFonts w:ascii="Neo Sans Pro" w:hAnsi="Neo Sans Pro"/>
                <w:bCs/>
                <w:sz w:val="16"/>
                <w:szCs w:val="16"/>
              </w:rPr>
              <w:t>Fiscal del VI Distrito Judicial</w:t>
            </w:r>
          </w:p>
        </w:tc>
      </w:tr>
    </w:tbl>
    <w:p w:rsidR="006D33D2" w:rsidRDefault="006D33D2" w:rsidP="00200AB7">
      <w:pPr>
        <w:rPr>
          <w:sz w:val="16"/>
          <w:szCs w:val="16"/>
        </w:rPr>
      </w:pPr>
    </w:p>
    <w:p w:rsidR="006D33D2" w:rsidRDefault="006D33D2" w:rsidP="006D33D2">
      <w:pPr>
        <w:rPr>
          <w:rFonts w:ascii="Arial Narrow" w:hAnsi="Arial Narrow" w:cs="Arial"/>
          <w:sz w:val="20"/>
        </w:rPr>
      </w:pPr>
    </w:p>
    <w:p w:rsidR="006D33D2" w:rsidRPr="00EE3350" w:rsidRDefault="006D33D2" w:rsidP="00200AB7">
      <w:pPr>
        <w:rPr>
          <w:rFonts w:ascii="Arial Narrow" w:hAnsi="Arial Narrow" w:cs="Arial"/>
          <w:sz w:val="20"/>
        </w:rPr>
      </w:pPr>
    </w:p>
    <w:sectPr w:rsidR="006D33D2" w:rsidRPr="00EE3350" w:rsidSect="00313CF6">
      <w:headerReference w:type="default" r:id="rId9"/>
      <w:pgSz w:w="12242" w:h="15842" w:code="1"/>
      <w:pgMar w:top="482" w:right="720" w:bottom="567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AD" w:rsidRDefault="00205BAD">
      <w:r>
        <w:separator/>
      </w:r>
    </w:p>
  </w:endnote>
  <w:endnote w:type="continuationSeparator" w:id="0">
    <w:p w:rsidR="00205BAD" w:rsidRDefault="0020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AD" w:rsidRDefault="00205BAD">
      <w:r>
        <w:separator/>
      </w:r>
    </w:p>
  </w:footnote>
  <w:footnote w:type="continuationSeparator" w:id="0">
    <w:p w:rsidR="00205BAD" w:rsidRDefault="00205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AC" w:rsidRDefault="00395FDD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5" style="position:absolute;left:0;text-align:left;margin-left:184.1pt;margin-top:34.5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4530;top:1500;width:4170;height:501;mso-width-relative:margin;mso-height-relative:margin" stroked="f">
            <v:textbox>
              <w:txbxContent>
                <w:p w:rsidR="00395FDD" w:rsidRDefault="00395FDD" w:rsidP="00395FDD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7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395FDD" w:rsidRDefault="00395FDD" w:rsidP="00395FDD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395FDD" w:rsidRDefault="00395FDD" w:rsidP="00395FDD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>
      <w:rPr>
        <w:noProof/>
      </w:rPr>
      <w:drawing>
        <wp:inline distT="0" distB="0" distL="0" distR="0" wp14:anchorId="08200CE6" wp14:editId="7AF6BFCC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75AC" w:rsidRDefault="008675AC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FF5"/>
    <w:multiLevelType w:val="hybridMultilevel"/>
    <w:tmpl w:val="0EA04D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17B23"/>
    <w:rsid w:val="000236A8"/>
    <w:rsid w:val="00031582"/>
    <w:rsid w:val="00045154"/>
    <w:rsid w:val="00052BB0"/>
    <w:rsid w:val="00056C6D"/>
    <w:rsid w:val="00062CBF"/>
    <w:rsid w:val="0007612B"/>
    <w:rsid w:val="000803A0"/>
    <w:rsid w:val="000879DB"/>
    <w:rsid w:val="000A0B13"/>
    <w:rsid w:val="000A4E60"/>
    <w:rsid w:val="000B46E9"/>
    <w:rsid w:val="000C018B"/>
    <w:rsid w:val="000D78B1"/>
    <w:rsid w:val="000D7A01"/>
    <w:rsid w:val="000E2FB0"/>
    <w:rsid w:val="000E6FC0"/>
    <w:rsid w:val="000F436E"/>
    <w:rsid w:val="000F4A73"/>
    <w:rsid w:val="00107D4A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265D"/>
    <w:rsid w:val="00200AB7"/>
    <w:rsid w:val="00205BAD"/>
    <w:rsid w:val="00211D8B"/>
    <w:rsid w:val="002220B5"/>
    <w:rsid w:val="00240B44"/>
    <w:rsid w:val="00244512"/>
    <w:rsid w:val="00251097"/>
    <w:rsid w:val="0026640E"/>
    <w:rsid w:val="00290421"/>
    <w:rsid w:val="002924E3"/>
    <w:rsid w:val="002A1786"/>
    <w:rsid w:val="002B2BE3"/>
    <w:rsid w:val="002B4732"/>
    <w:rsid w:val="002C2335"/>
    <w:rsid w:val="002C50A9"/>
    <w:rsid w:val="002C7CD8"/>
    <w:rsid w:val="002E0678"/>
    <w:rsid w:val="003061BB"/>
    <w:rsid w:val="00306B97"/>
    <w:rsid w:val="00313CF6"/>
    <w:rsid w:val="00313DD6"/>
    <w:rsid w:val="003611FC"/>
    <w:rsid w:val="003667FC"/>
    <w:rsid w:val="00373EF2"/>
    <w:rsid w:val="00375985"/>
    <w:rsid w:val="00395FDD"/>
    <w:rsid w:val="003B1BA4"/>
    <w:rsid w:val="003B40B0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612C"/>
    <w:rsid w:val="004B2FBB"/>
    <w:rsid w:val="004D20DC"/>
    <w:rsid w:val="004E0F59"/>
    <w:rsid w:val="004F0759"/>
    <w:rsid w:val="004F36D5"/>
    <w:rsid w:val="005035D7"/>
    <w:rsid w:val="0050491E"/>
    <w:rsid w:val="00520D1A"/>
    <w:rsid w:val="0052219D"/>
    <w:rsid w:val="005344BB"/>
    <w:rsid w:val="005527A0"/>
    <w:rsid w:val="005B3426"/>
    <w:rsid w:val="005C1DB6"/>
    <w:rsid w:val="005E1651"/>
    <w:rsid w:val="005F1297"/>
    <w:rsid w:val="00606317"/>
    <w:rsid w:val="00631C4F"/>
    <w:rsid w:val="00631DFD"/>
    <w:rsid w:val="00644F3C"/>
    <w:rsid w:val="00647B9C"/>
    <w:rsid w:val="00653EF8"/>
    <w:rsid w:val="006546C6"/>
    <w:rsid w:val="00667B02"/>
    <w:rsid w:val="00685E55"/>
    <w:rsid w:val="006A03E1"/>
    <w:rsid w:val="006A5E74"/>
    <w:rsid w:val="006A6EB1"/>
    <w:rsid w:val="006C3B61"/>
    <w:rsid w:val="006C7791"/>
    <w:rsid w:val="006D1E77"/>
    <w:rsid w:val="006D33D2"/>
    <w:rsid w:val="006D37A1"/>
    <w:rsid w:val="006F07F3"/>
    <w:rsid w:val="00701B3E"/>
    <w:rsid w:val="00702E6A"/>
    <w:rsid w:val="0070340D"/>
    <w:rsid w:val="00715E9C"/>
    <w:rsid w:val="00716910"/>
    <w:rsid w:val="007249E9"/>
    <w:rsid w:val="007517D5"/>
    <w:rsid w:val="00771657"/>
    <w:rsid w:val="007850FC"/>
    <w:rsid w:val="0079309E"/>
    <w:rsid w:val="007A14F8"/>
    <w:rsid w:val="007A51DA"/>
    <w:rsid w:val="007B3C5E"/>
    <w:rsid w:val="007C6B8D"/>
    <w:rsid w:val="007E27A8"/>
    <w:rsid w:val="007F275D"/>
    <w:rsid w:val="007F4448"/>
    <w:rsid w:val="00814A62"/>
    <w:rsid w:val="0081561C"/>
    <w:rsid w:val="00861A27"/>
    <w:rsid w:val="008622A9"/>
    <w:rsid w:val="008675AC"/>
    <w:rsid w:val="008708F6"/>
    <w:rsid w:val="00871391"/>
    <w:rsid w:val="00880160"/>
    <w:rsid w:val="008862D9"/>
    <w:rsid w:val="00891FCF"/>
    <w:rsid w:val="0089317B"/>
    <w:rsid w:val="008978B5"/>
    <w:rsid w:val="008B2C42"/>
    <w:rsid w:val="008B6030"/>
    <w:rsid w:val="008C230C"/>
    <w:rsid w:val="008C5B2F"/>
    <w:rsid w:val="008D0C59"/>
    <w:rsid w:val="008D1E13"/>
    <w:rsid w:val="008E5A6B"/>
    <w:rsid w:val="0090122F"/>
    <w:rsid w:val="009057FA"/>
    <w:rsid w:val="00906E25"/>
    <w:rsid w:val="009126A8"/>
    <w:rsid w:val="00916863"/>
    <w:rsid w:val="009327DA"/>
    <w:rsid w:val="00936161"/>
    <w:rsid w:val="0097237C"/>
    <w:rsid w:val="00975B7C"/>
    <w:rsid w:val="00980170"/>
    <w:rsid w:val="009820AA"/>
    <w:rsid w:val="0098517D"/>
    <w:rsid w:val="00987CF6"/>
    <w:rsid w:val="00987E3E"/>
    <w:rsid w:val="00995A09"/>
    <w:rsid w:val="009B36BC"/>
    <w:rsid w:val="009B4785"/>
    <w:rsid w:val="009B4CC3"/>
    <w:rsid w:val="009C286A"/>
    <w:rsid w:val="009C3F55"/>
    <w:rsid w:val="009C54B9"/>
    <w:rsid w:val="009E3D83"/>
    <w:rsid w:val="009F2EB0"/>
    <w:rsid w:val="009F5520"/>
    <w:rsid w:val="00A029EE"/>
    <w:rsid w:val="00A03195"/>
    <w:rsid w:val="00A132D7"/>
    <w:rsid w:val="00A1425F"/>
    <w:rsid w:val="00A14546"/>
    <w:rsid w:val="00A258C0"/>
    <w:rsid w:val="00A25F3B"/>
    <w:rsid w:val="00A43252"/>
    <w:rsid w:val="00A55C55"/>
    <w:rsid w:val="00A72F47"/>
    <w:rsid w:val="00A95E13"/>
    <w:rsid w:val="00AA291B"/>
    <w:rsid w:val="00AB7285"/>
    <w:rsid w:val="00AD0E12"/>
    <w:rsid w:val="00AD54F9"/>
    <w:rsid w:val="00AF6CE9"/>
    <w:rsid w:val="00B03E6F"/>
    <w:rsid w:val="00B11FC3"/>
    <w:rsid w:val="00B13CE1"/>
    <w:rsid w:val="00B13EC8"/>
    <w:rsid w:val="00B3017C"/>
    <w:rsid w:val="00B327B8"/>
    <w:rsid w:val="00B33B96"/>
    <w:rsid w:val="00B34177"/>
    <w:rsid w:val="00B366EE"/>
    <w:rsid w:val="00B41E86"/>
    <w:rsid w:val="00B7378B"/>
    <w:rsid w:val="00B73B3D"/>
    <w:rsid w:val="00B80E04"/>
    <w:rsid w:val="00B848D0"/>
    <w:rsid w:val="00B84F86"/>
    <w:rsid w:val="00B87368"/>
    <w:rsid w:val="00BA6424"/>
    <w:rsid w:val="00BA7EAC"/>
    <w:rsid w:val="00BB4CA5"/>
    <w:rsid w:val="00BB5CE7"/>
    <w:rsid w:val="00BD6572"/>
    <w:rsid w:val="00BD71C8"/>
    <w:rsid w:val="00C11D67"/>
    <w:rsid w:val="00C35CFC"/>
    <w:rsid w:val="00C37DBE"/>
    <w:rsid w:val="00C43F33"/>
    <w:rsid w:val="00C471B1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CE0DE9"/>
    <w:rsid w:val="00D21513"/>
    <w:rsid w:val="00D32BAD"/>
    <w:rsid w:val="00D578E3"/>
    <w:rsid w:val="00D90E71"/>
    <w:rsid w:val="00DA51E7"/>
    <w:rsid w:val="00DC0E11"/>
    <w:rsid w:val="00DC1785"/>
    <w:rsid w:val="00DD7AFA"/>
    <w:rsid w:val="00DF3FD8"/>
    <w:rsid w:val="00E0132D"/>
    <w:rsid w:val="00E1290F"/>
    <w:rsid w:val="00E24F53"/>
    <w:rsid w:val="00E336EA"/>
    <w:rsid w:val="00E355F2"/>
    <w:rsid w:val="00E44882"/>
    <w:rsid w:val="00E44928"/>
    <w:rsid w:val="00E7045E"/>
    <w:rsid w:val="00E81885"/>
    <w:rsid w:val="00EB79BC"/>
    <w:rsid w:val="00EC07F5"/>
    <w:rsid w:val="00ED124F"/>
    <w:rsid w:val="00ED77C8"/>
    <w:rsid w:val="00EE3350"/>
    <w:rsid w:val="00EF4916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97D65"/>
    <w:rsid w:val="00FB2E13"/>
    <w:rsid w:val="00FC39E1"/>
    <w:rsid w:val="00FD4DC2"/>
    <w:rsid w:val="00FD61C7"/>
    <w:rsid w:val="00FE270E"/>
    <w:rsid w:val="00FE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7F2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353F3-B07B-4B43-AD25-708C3EDC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3</cp:revision>
  <cp:lastPrinted>2015-10-13T17:42:00Z</cp:lastPrinted>
  <dcterms:created xsi:type="dcterms:W3CDTF">2016-08-31T16:47:00Z</dcterms:created>
  <dcterms:modified xsi:type="dcterms:W3CDTF">2017-04-04T16:37:00Z</dcterms:modified>
</cp:coreProperties>
</file>